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C69C9" w14:textId="4BA739BE" w:rsidR="00C60DF1" w:rsidRPr="00E90504" w:rsidRDefault="007A5416" w:rsidP="006067CC">
      <w:pPr>
        <w:rPr>
          <w:rFonts w:ascii="Arial" w:hAnsi="Arial" w:cs="Arial"/>
          <w:b/>
          <w:bCs/>
          <w:color w:val="44546A" w:themeColor="text2"/>
          <w:sz w:val="40"/>
          <w:szCs w:val="40"/>
          <w:shd w:val="clear" w:color="auto" w:fill="FFFFFF"/>
        </w:rPr>
      </w:pPr>
      <w:r>
        <w:rPr>
          <w:rFonts w:ascii="Arial" w:hAnsi="Arial" w:cs="Arial"/>
          <w:b/>
          <w:bCs/>
          <w:color w:val="44546A" w:themeColor="text2"/>
          <w:sz w:val="40"/>
          <w:szCs w:val="40"/>
          <w:shd w:val="clear" w:color="auto" w:fill="FFFFFF"/>
        </w:rPr>
        <w:t>Comparar Cambios en Documentos</w:t>
      </w:r>
    </w:p>
    <w:p w14:paraId="7331E18D" w14:textId="4F2A2ED9" w:rsidR="000B34B1" w:rsidRPr="00E90504" w:rsidRDefault="00F57079" w:rsidP="006067CC">
      <w:pPr>
        <w:rPr>
          <w:rFonts w:ascii="Arial" w:hAnsi="Arial" w:cs="Arial"/>
          <w:color w:val="202124"/>
          <w:sz w:val="36"/>
          <w:szCs w:val="36"/>
          <w:shd w:val="clear" w:color="auto" w:fill="FFFFFF"/>
        </w:rPr>
      </w:pPr>
      <w:r w:rsidRPr="00E90504">
        <w:rPr>
          <w:rFonts w:ascii="Arial" w:hAnsi="Arial" w:cs="Arial"/>
          <w:color w:val="202124"/>
          <w:sz w:val="36"/>
          <w:szCs w:val="36"/>
          <w:shd w:val="clear" w:color="auto" w:fill="FFFFFF"/>
        </w:rPr>
        <w:t xml:space="preserve">Podemos </w:t>
      </w:r>
      <w:r w:rsidR="00E90504" w:rsidRPr="00E90504">
        <w:rPr>
          <w:rFonts w:ascii="Arial" w:hAnsi="Arial" w:cs="Arial"/>
          <w:color w:val="202124"/>
          <w:sz w:val="36"/>
          <w:szCs w:val="36"/>
          <w:shd w:val="clear" w:color="auto" w:fill="FFFFFF"/>
        </w:rPr>
        <w:t xml:space="preserve">comprobar cambios </w:t>
      </w:r>
      <w:r w:rsidR="007A5416">
        <w:rPr>
          <w:rFonts w:ascii="Arial" w:hAnsi="Arial" w:cs="Arial"/>
          <w:color w:val="202124"/>
          <w:sz w:val="36"/>
          <w:szCs w:val="36"/>
          <w:shd w:val="clear" w:color="auto" w:fill="FFFFFF"/>
        </w:rPr>
        <w:t xml:space="preserve">entre 2 documentos </w:t>
      </w:r>
      <w:r w:rsidR="00E90504" w:rsidRPr="00E90504">
        <w:rPr>
          <w:rFonts w:ascii="Arial" w:hAnsi="Arial" w:cs="Arial"/>
          <w:color w:val="202124"/>
          <w:sz w:val="36"/>
          <w:szCs w:val="36"/>
          <w:shd w:val="clear" w:color="auto" w:fill="FFFFFF"/>
        </w:rPr>
        <w:t>para que se pueda revisar, eliminar o marcar como definitivas.</w:t>
      </w:r>
    </w:p>
    <w:p w14:paraId="183F9F76" w14:textId="020E7D53" w:rsidR="007A6729" w:rsidRPr="00867E50" w:rsidRDefault="007A6729" w:rsidP="000C26F5">
      <w:pPr>
        <w:rPr>
          <w:sz w:val="32"/>
          <w:szCs w:val="32"/>
        </w:rPr>
      </w:pPr>
    </w:p>
    <w:p w14:paraId="72FADC64" w14:textId="1CE5E8FC" w:rsidR="009E7BB8" w:rsidRDefault="009E7BB8" w:rsidP="006067CC">
      <w:pPr>
        <w:rPr>
          <w:rFonts w:ascii="Arial" w:hAnsi="Arial" w:cs="Arial"/>
          <w:color w:val="202124"/>
          <w:sz w:val="32"/>
          <w:szCs w:val="32"/>
          <w:shd w:val="clear" w:color="auto" w:fill="FFFFFF"/>
        </w:rPr>
      </w:pPr>
    </w:p>
    <w:p w14:paraId="3B27BA61" w14:textId="7E25E2DE" w:rsidR="009E7BB8" w:rsidRDefault="009E7BB8" w:rsidP="006067CC">
      <w:pPr>
        <w:rPr>
          <w:rFonts w:ascii="Arial" w:hAnsi="Arial" w:cs="Arial"/>
          <w:color w:val="202124"/>
          <w:sz w:val="32"/>
          <w:szCs w:val="32"/>
          <w:shd w:val="clear" w:color="auto" w:fill="FFFFFF"/>
        </w:rPr>
      </w:pPr>
    </w:p>
    <w:p w14:paraId="0E7D515E" w14:textId="78A73A38" w:rsidR="009E7BB8" w:rsidRDefault="009E7BB8" w:rsidP="006067CC">
      <w:pPr>
        <w:rPr>
          <w:rFonts w:ascii="Arial" w:hAnsi="Arial" w:cs="Arial"/>
          <w:color w:val="202124"/>
          <w:sz w:val="32"/>
          <w:szCs w:val="32"/>
          <w:shd w:val="clear" w:color="auto" w:fill="FFFFFF"/>
        </w:rPr>
      </w:pPr>
    </w:p>
    <w:p w14:paraId="42716397" w14:textId="13066B67" w:rsidR="009E7BB8" w:rsidRDefault="009E7BB8" w:rsidP="006067CC">
      <w:pPr>
        <w:rPr>
          <w:rFonts w:ascii="Arial" w:hAnsi="Arial" w:cs="Arial"/>
          <w:color w:val="202124"/>
          <w:sz w:val="32"/>
          <w:szCs w:val="32"/>
          <w:shd w:val="clear" w:color="auto" w:fill="FFFFFF"/>
        </w:rPr>
      </w:pPr>
    </w:p>
    <w:p w14:paraId="78531632" w14:textId="26877CD1" w:rsidR="009E7BB8" w:rsidRDefault="009E7BB8" w:rsidP="006067CC">
      <w:pPr>
        <w:rPr>
          <w:rFonts w:ascii="Arial" w:hAnsi="Arial" w:cs="Arial"/>
          <w:color w:val="202124"/>
          <w:sz w:val="32"/>
          <w:szCs w:val="32"/>
          <w:shd w:val="clear" w:color="auto" w:fill="FFFFFF"/>
        </w:rPr>
      </w:pPr>
    </w:p>
    <w:p w14:paraId="36CC331F" w14:textId="52D1F3E4" w:rsidR="009E7BB8" w:rsidRDefault="009E7BB8" w:rsidP="006067CC">
      <w:pPr>
        <w:rPr>
          <w:rFonts w:ascii="Arial" w:hAnsi="Arial" w:cs="Arial"/>
          <w:color w:val="202124"/>
          <w:sz w:val="32"/>
          <w:szCs w:val="32"/>
          <w:shd w:val="clear" w:color="auto" w:fill="FFFFFF"/>
        </w:rPr>
      </w:pPr>
    </w:p>
    <w:p w14:paraId="5B86648B" w14:textId="4DCC05DB" w:rsidR="009E7BB8" w:rsidRDefault="009E7BB8" w:rsidP="006067CC">
      <w:pPr>
        <w:rPr>
          <w:rFonts w:ascii="Arial" w:hAnsi="Arial" w:cs="Arial"/>
          <w:color w:val="202124"/>
          <w:sz w:val="32"/>
          <w:szCs w:val="32"/>
          <w:shd w:val="clear" w:color="auto" w:fill="FFFFFF"/>
        </w:rPr>
      </w:pPr>
    </w:p>
    <w:p w14:paraId="270988D6" w14:textId="25919A84" w:rsidR="009E7BB8" w:rsidRDefault="009E7BB8" w:rsidP="006067CC">
      <w:pPr>
        <w:rPr>
          <w:rFonts w:ascii="Arial" w:hAnsi="Arial" w:cs="Arial"/>
          <w:color w:val="202124"/>
          <w:sz w:val="32"/>
          <w:szCs w:val="32"/>
          <w:shd w:val="clear" w:color="auto" w:fill="FFFFFF"/>
        </w:rPr>
      </w:pPr>
    </w:p>
    <w:p w14:paraId="5DE173B9" w14:textId="37F05E1F" w:rsidR="006C492A" w:rsidRDefault="006C492A" w:rsidP="006067CC">
      <w:pPr>
        <w:rPr>
          <w:rFonts w:ascii="Arial" w:hAnsi="Arial" w:cs="Arial"/>
          <w:color w:val="202124"/>
          <w:sz w:val="32"/>
          <w:szCs w:val="32"/>
          <w:shd w:val="clear" w:color="auto" w:fill="FFFFFF"/>
        </w:rPr>
      </w:pPr>
    </w:p>
    <w:p w14:paraId="1B57AB19" w14:textId="0D4B9DC6" w:rsidR="00E35CCE" w:rsidRDefault="00E35CCE" w:rsidP="006067CC">
      <w:pPr>
        <w:rPr>
          <w:rFonts w:ascii="Arial" w:hAnsi="Arial" w:cs="Arial"/>
          <w:color w:val="202124"/>
          <w:sz w:val="32"/>
          <w:szCs w:val="32"/>
          <w:shd w:val="clear" w:color="auto" w:fill="FFFFFF"/>
        </w:rPr>
      </w:pPr>
    </w:p>
    <w:p w14:paraId="28F0778B" w14:textId="2C26D555" w:rsidR="00E35CCE" w:rsidRDefault="00E35CCE" w:rsidP="006067CC">
      <w:pPr>
        <w:rPr>
          <w:rFonts w:ascii="Arial" w:hAnsi="Arial" w:cs="Arial"/>
          <w:color w:val="202124"/>
          <w:sz w:val="32"/>
          <w:szCs w:val="32"/>
          <w:shd w:val="clear" w:color="auto" w:fill="FFFFFF"/>
        </w:rPr>
      </w:pPr>
    </w:p>
    <w:p w14:paraId="68D2DC71" w14:textId="77777777" w:rsidR="00E35CCE" w:rsidRDefault="00E35CCE" w:rsidP="006067CC">
      <w:pPr>
        <w:rPr>
          <w:rFonts w:ascii="Arial" w:hAnsi="Arial" w:cs="Arial"/>
          <w:color w:val="202124"/>
          <w:sz w:val="32"/>
          <w:szCs w:val="32"/>
          <w:shd w:val="clear" w:color="auto" w:fill="FFFFFF"/>
        </w:rPr>
      </w:pPr>
    </w:p>
    <w:p w14:paraId="59EC927F" w14:textId="63BCFFFB" w:rsidR="006C492A" w:rsidRDefault="006C492A" w:rsidP="006067CC">
      <w:pPr>
        <w:rPr>
          <w:rFonts w:ascii="Arial" w:hAnsi="Arial" w:cs="Arial"/>
          <w:color w:val="202124"/>
          <w:sz w:val="32"/>
          <w:szCs w:val="32"/>
          <w:shd w:val="clear" w:color="auto" w:fill="FFFFFF"/>
        </w:rPr>
      </w:pPr>
    </w:p>
    <w:p w14:paraId="64B524F6" w14:textId="1457D6F9" w:rsidR="006C492A" w:rsidRDefault="006C492A" w:rsidP="006067CC">
      <w:pPr>
        <w:rPr>
          <w:rFonts w:ascii="Arial" w:hAnsi="Arial" w:cs="Arial"/>
          <w:color w:val="202124"/>
          <w:sz w:val="32"/>
          <w:szCs w:val="32"/>
          <w:shd w:val="clear" w:color="auto" w:fill="FFFFFF"/>
        </w:rPr>
      </w:pPr>
    </w:p>
    <w:p w14:paraId="259B0962" w14:textId="435D9EB7" w:rsidR="006C492A" w:rsidRDefault="006C492A" w:rsidP="006067CC">
      <w:pPr>
        <w:rPr>
          <w:rFonts w:ascii="Arial" w:hAnsi="Arial" w:cs="Arial"/>
          <w:color w:val="202124"/>
          <w:sz w:val="32"/>
          <w:szCs w:val="32"/>
          <w:shd w:val="clear" w:color="auto" w:fill="FFFFFF"/>
        </w:rPr>
      </w:pPr>
    </w:p>
    <w:p w14:paraId="4FA91040" w14:textId="175334EA" w:rsidR="00E35CCE" w:rsidRDefault="00E35CCE" w:rsidP="006067CC">
      <w:pPr>
        <w:rPr>
          <w:rFonts w:ascii="Arial" w:hAnsi="Arial" w:cs="Arial"/>
          <w:color w:val="202124"/>
          <w:sz w:val="32"/>
          <w:szCs w:val="32"/>
          <w:shd w:val="clear" w:color="auto" w:fill="FFFFFF"/>
        </w:rPr>
      </w:pPr>
    </w:p>
    <w:p w14:paraId="6E21ACAD" w14:textId="77777777" w:rsidR="00F57079" w:rsidRDefault="00F57079" w:rsidP="006067CC">
      <w:pPr>
        <w:rPr>
          <w:rFonts w:ascii="Arial" w:hAnsi="Arial" w:cs="Arial"/>
          <w:color w:val="202124"/>
          <w:sz w:val="32"/>
          <w:szCs w:val="32"/>
          <w:shd w:val="clear" w:color="auto" w:fill="FFFFFF"/>
        </w:rPr>
      </w:pPr>
    </w:p>
    <w:p w14:paraId="1587AA24" w14:textId="7836D1AB" w:rsidR="00E35CCE" w:rsidRDefault="00E35CCE" w:rsidP="006067CC">
      <w:pPr>
        <w:rPr>
          <w:rFonts w:ascii="Arial" w:hAnsi="Arial" w:cs="Arial"/>
          <w:color w:val="202124"/>
          <w:sz w:val="32"/>
          <w:szCs w:val="32"/>
          <w:shd w:val="clear" w:color="auto" w:fill="FFFFFF"/>
        </w:rPr>
      </w:pPr>
    </w:p>
    <w:p w14:paraId="6A167425" w14:textId="7A72A659" w:rsidR="00A573F6" w:rsidRDefault="00A573F6" w:rsidP="006067CC">
      <w:pPr>
        <w:rPr>
          <w:rFonts w:ascii="Arial" w:hAnsi="Arial" w:cs="Arial"/>
          <w:color w:val="202124"/>
          <w:sz w:val="32"/>
          <w:szCs w:val="32"/>
          <w:shd w:val="clear" w:color="auto" w:fill="FFFFFF"/>
        </w:rPr>
      </w:pPr>
    </w:p>
    <w:p w14:paraId="1B64AEA7" w14:textId="008CFC23" w:rsidR="00A573F6" w:rsidRDefault="00A573F6" w:rsidP="006067CC">
      <w:pPr>
        <w:rPr>
          <w:rFonts w:ascii="Arial" w:hAnsi="Arial" w:cs="Arial"/>
          <w:color w:val="202124"/>
          <w:sz w:val="32"/>
          <w:szCs w:val="32"/>
          <w:shd w:val="clear" w:color="auto" w:fill="FFFFFF"/>
        </w:rPr>
      </w:pPr>
    </w:p>
    <w:p w14:paraId="3BB1786C" w14:textId="2265996F" w:rsidR="00A573F6" w:rsidRDefault="00A573F6" w:rsidP="006067CC">
      <w:pPr>
        <w:rPr>
          <w:rFonts w:ascii="Arial" w:hAnsi="Arial" w:cs="Arial"/>
          <w:color w:val="202124"/>
          <w:sz w:val="32"/>
          <w:szCs w:val="32"/>
          <w:shd w:val="clear" w:color="auto" w:fill="FFFFFF"/>
        </w:rPr>
      </w:pPr>
    </w:p>
    <w:p w14:paraId="450BF8FF" w14:textId="7777777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lastRenderedPageBreak/>
        <w:t>Introducción: Propósito del Tema</w:t>
      </w:r>
    </w:p>
    <w:p w14:paraId="23256BED" w14:textId="1A502F3C"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Los más importantes desafíos que todas las organizaciones deben enfrentar, en el siglo XXI, son: ser competitivas y crecer. </w:t>
      </w:r>
    </w:p>
    <w:p w14:paraId="357AE5AC" w14:textId="081FCA6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La producción y las ventas en niveles de excelencia, demanda satisfacer y exceder las exigencias drásticas del mercado, y para lograr esto, los productos –bienes y servicios– </w:t>
      </w:r>
      <w:r w:rsidRPr="002B53A7">
        <w:rPr>
          <w:rFonts w:ascii="Arial" w:hAnsi="Arial" w:cs="Arial"/>
          <w:color w:val="202124"/>
          <w:sz w:val="32"/>
          <w:szCs w:val="32"/>
          <w:shd w:val="clear" w:color="auto" w:fill="FFFFFF"/>
        </w:rPr>
        <w:t>deben cumplir especificaciones de clientes cada vez más rigurosas, y estándares organizacionales progresivamente estrictos.</w:t>
      </w:r>
    </w:p>
    <w:p w14:paraId="10E53979" w14:textId="7D29374E" w:rsidR="00462426" w:rsidRPr="00E35CCE" w:rsidRDefault="00462426" w:rsidP="00E35CCE">
      <w:pPr>
        <w:rPr>
          <w:rFonts w:ascii="Arial" w:hAnsi="Arial" w:cs="Arial"/>
          <w:color w:val="202124"/>
          <w:sz w:val="32"/>
          <w:szCs w:val="32"/>
          <w:shd w:val="clear" w:color="auto" w:fill="FFFFFF"/>
        </w:rPr>
      </w:pPr>
      <w:r>
        <w:rPr>
          <w:noProof/>
        </w:rPr>
        <w:drawing>
          <wp:anchor distT="0" distB="0" distL="114300" distR="114300" simplePos="0" relativeHeight="251658240" behindDoc="0" locked="0" layoutInCell="1" allowOverlap="1" wp14:anchorId="0EC625EB" wp14:editId="42DC520D">
            <wp:simplePos x="0" y="0"/>
            <wp:positionH relativeFrom="column">
              <wp:posOffset>-3810</wp:posOffset>
            </wp:positionH>
            <wp:positionV relativeFrom="paragraph">
              <wp:posOffset>0</wp:posOffset>
            </wp:positionV>
            <wp:extent cx="2000250" cy="1845945"/>
            <wp:effectExtent l="0" t="0" r="0" b="0"/>
            <wp:wrapSquare wrapText="bothSides"/>
            <wp:docPr id="5" name="Imagen 5"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ografias.c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184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5CCE" w:rsidRPr="00E35CCE">
        <w:rPr>
          <w:rFonts w:ascii="Arial" w:hAnsi="Arial" w:cs="Arial"/>
          <w:color w:val="202124"/>
          <w:sz w:val="32"/>
          <w:szCs w:val="32"/>
          <w:shd w:val="clear" w:color="auto" w:fill="FFFFFF"/>
        </w:rPr>
        <w:t>Pero una organización productiva no solamente es producción y ventas. Hay también otras funciones que tienen similar o mayor trascendencia para el futuro de la empresa. Gestionar con acierto el personal, las compras, el diseño, la ingeniería, las finanzas, la informática, la tecnología, las comunicaciones, entre otros ámbitos, es una exigencia mayor para un sostenido mejoramiento continuo.</w:t>
      </w:r>
    </w:p>
    <w:p w14:paraId="7FE8A55A" w14:textId="558C29B7" w:rsidR="00E35CCE" w:rsidRPr="00E35CCE" w:rsidRDefault="00E35CCE" w:rsidP="00E35CCE">
      <w:pPr>
        <w:rPr>
          <w:rFonts w:ascii="Arial" w:hAnsi="Arial" w:cs="Arial"/>
          <w:color w:val="202124"/>
          <w:sz w:val="32"/>
          <w:szCs w:val="32"/>
          <w:shd w:val="clear" w:color="auto" w:fill="FFFFFF"/>
        </w:rPr>
      </w:pPr>
      <w:r w:rsidRPr="00AE6FA7">
        <w:rPr>
          <w:rFonts w:ascii="Arial" w:hAnsi="Arial" w:cs="Arial"/>
          <w:b/>
          <w:bCs/>
          <w:color w:val="202124"/>
          <w:sz w:val="32"/>
          <w:szCs w:val="32"/>
          <w:shd w:val="clear" w:color="auto" w:fill="FFFFFF"/>
        </w:rPr>
        <w:t>El macro concepto que subyace a todo lo que una organización hace y ofrece, es la calidad.</w:t>
      </w:r>
      <w:r w:rsidRPr="00E35CCE">
        <w:rPr>
          <w:rFonts w:ascii="Arial" w:hAnsi="Arial" w:cs="Arial"/>
          <w:color w:val="202124"/>
          <w:sz w:val="32"/>
          <w:szCs w:val="32"/>
          <w:shd w:val="clear" w:color="auto" w:fill="FFFFFF"/>
        </w:rPr>
        <w:t xml:space="preserve"> La calidad es el fundamento filosófico y práctico que debe regir todos los actos de la vida empresarial y de la vida particular de todos sus miembros. Cada una de las decisiones y acciones de la organización, deben tener el más alto nivel de calidad, como requisito sine qua non para producir y vender mejor que los demás y alcanzar competitividad y crecimiento.</w:t>
      </w:r>
    </w:p>
    <w:p w14:paraId="2BBF6D2B" w14:textId="57381FCF"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No cabe la menor duda de que</w:t>
      </w:r>
      <w:r w:rsidRPr="00AE6FA7">
        <w:rPr>
          <w:rFonts w:ascii="Arial" w:hAnsi="Arial" w:cs="Arial"/>
          <w:i/>
          <w:iCs/>
          <w:color w:val="202124"/>
          <w:sz w:val="32"/>
          <w:szCs w:val="32"/>
          <w:u w:val="single"/>
          <w:shd w:val="clear" w:color="auto" w:fill="FFFFFF"/>
        </w:rPr>
        <w:t xml:space="preserve"> la interfaz entre la empresa y el cliente es el producto</w:t>
      </w:r>
      <w:r w:rsidRPr="00E35CCE">
        <w:rPr>
          <w:rFonts w:ascii="Arial" w:hAnsi="Arial" w:cs="Arial"/>
          <w:color w:val="202124"/>
          <w:sz w:val="32"/>
          <w:szCs w:val="32"/>
          <w:shd w:val="clear" w:color="auto" w:fill="FFFFFF"/>
        </w:rPr>
        <w:t xml:space="preserve">, y que éste, en último término, determinará la decisión de recompra o de recomendación en el cliente. Pero la calidad del producto depende, de manera directa y exclusiva, de sus atributos y características, y estos a su vez, de la manera en que ha sido elaborado o prestado. </w:t>
      </w:r>
      <w:r w:rsidRPr="00E35CCE">
        <w:rPr>
          <w:rFonts w:ascii="Arial" w:hAnsi="Arial" w:cs="Arial"/>
          <w:color w:val="202124"/>
          <w:sz w:val="32"/>
          <w:szCs w:val="32"/>
          <w:shd w:val="clear" w:color="auto" w:fill="FFFFFF"/>
        </w:rPr>
        <w:lastRenderedPageBreak/>
        <w:t>Es decir, la calidad del producto es una función directamente proporcional a la calidad del proceso que lo produjo: un producto de alta calidad solamente puede ser producido a través de un proceso de alta calidad.</w:t>
      </w:r>
    </w:p>
    <w:p w14:paraId="496529F3" w14:textId="74A05AD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Toda organización globalizada, de categoría mundial, tiene procesos de excelencia. La norma ISO 9001:2008 enfatiza la necesidad de que un sistema de gestión de la calidad mantenga un enfoque basado en procesos, en la procura de orientar el trabajo hacia el logro de la satisfacción del cliente.</w:t>
      </w:r>
    </w:p>
    <w:p w14:paraId="0625ECF1" w14:textId="59D859A9"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En síntesis, un proceso de alta calidad genera un producto de alta calidad; un producto de alta calidad determina altos niveles de productividad y competitividad; altos niveles de productividad y competitividad ocasionan altos índices de rentabilidad y crecimiento; y, altos índices de rentabilidad y crecimiento configuran organizaciones de categoría mundial. Esto es un poderoso justificativo para destinar esfuerzos y recursos suficientes a la gestión por procesos y para la elaboración del presente trabajo, que se espera contribuya al mejoramiento de la calidad de vida de todos los actores.</w:t>
      </w:r>
    </w:p>
    <w:p w14:paraId="008FAB38" w14:textId="77777777" w:rsidR="00E35ED4" w:rsidRDefault="00E35ED4" w:rsidP="00E35CCE">
      <w:pPr>
        <w:rPr>
          <w:rFonts w:ascii="Arial" w:hAnsi="Arial" w:cs="Arial"/>
          <w:b/>
          <w:bCs/>
          <w:color w:val="202124"/>
          <w:sz w:val="32"/>
          <w:szCs w:val="32"/>
          <w:shd w:val="clear" w:color="auto" w:fill="FFFFFF"/>
        </w:rPr>
      </w:pPr>
    </w:p>
    <w:p w14:paraId="0CCE96E2" w14:textId="225DB905"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Análisis General</w:t>
      </w:r>
    </w:p>
    <w:p w14:paraId="6C7F0516"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gestión por procesos y la gestión de procesos abarcan, en esencia, la gestión integral de la organización. Se trata de un ámbito estratégico crítico que representa la base misma de la vida de la empresa, en lo que respecta a su crecimiento y a su competitividad.</w:t>
      </w:r>
    </w:p>
    <w:p w14:paraId="5FF3048B" w14:textId="77777777" w:rsidR="00E35CCE" w:rsidRPr="00E35CCE" w:rsidRDefault="00E35CCE" w:rsidP="00E35CCE">
      <w:pPr>
        <w:rPr>
          <w:rFonts w:ascii="Arial" w:hAnsi="Arial" w:cs="Arial"/>
          <w:color w:val="202124"/>
          <w:sz w:val="32"/>
          <w:szCs w:val="32"/>
          <w:shd w:val="clear" w:color="auto" w:fill="FFFFFF"/>
        </w:rPr>
      </w:pPr>
    </w:p>
    <w:p w14:paraId="2C6B9EA6" w14:textId="5BF48DC5"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En la primera parte estudiaremos la gestión por procesos, y en la segunda parte, en la guía metodológica, se presenta la propuesta de gestión de procesos.</w:t>
      </w:r>
    </w:p>
    <w:p w14:paraId="62DBB939" w14:textId="77777777" w:rsidR="00E35ED4" w:rsidRDefault="00E35ED4" w:rsidP="00E35CCE">
      <w:pPr>
        <w:rPr>
          <w:rFonts w:ascii="Arial" w:hAnsi="Arial" w:cs="Arial"/>
          <w:b/>
          <w:bCs/>
          <w:color w:val="202124"/>
          <w:sz w:val="32"/>
          <w:szCs w:val="32"/>
          <w:shd w:val="clear" w:color="auto" w:fill="FFFFFF"/>
        </w:rPr>
      </w:pPr>
    </w:p>
    <w:p w14:paraId="3A14CD25" w14:textId="14A0409E"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La organización horizontal</w:t>
      </w:r>
    </w:p>
    <w:p w14:paraId="36F10AC5" w14:textId="4594737C"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lastRenderedPageBreak/>
        <w:t>La organización horizontal es una evolución, que podríamos calificarla de natural, operada a partir de la organización vertical tradicional.</w:t>
      </w:r>
    </w:p>
    <w:p w14:paraId="6B1F2C5E" w14:textId="25F60790" w:rsidR="00E35CCE" w:rsidRDefault="00E35CCE" w:rsidP="00E35CCE">
      <w:pPr>
        <w:rPr>
          <w:rFonts w:ascii="Arial" w:hAnsi="Arial" w:cs="Arial"/>
          <w:color w:val="202124"/>
          <w:sz w:val="32"/>
          <w:szCs w:val="32"/>
          <w:shd w:val="clear" w:color="auto" w:fill="FFFFFF"/>
        </w:rPr>
      </w:pPr>
    </w:p>
    <w:p w14:paraId="6A8CEB10" w14:textId="0DA29CC5" w:rsidR="00E35CCE" w:rsidRPr="00E35CCE" w:rsidRDefault="00E35CCE" w:rsidP="00E35CCE">
      <w:pPr>
        <w:jc w:val="center"/>
        <w:rPr>
          <w:rFonts w:ascii="Arial" w:hAnsi="Arial" w:cs="Arial"/>
          <w:color w:val="202124"/>
          <w:sz w:val="32"/>
          <w:szCs w:val="32"/>
          <w:shd w:val="clear" w:color="auto" w:fill="FFFFFF"/>
        </w:rPr>
      </w:pPr>
      <w:r>
        <w:rPr>
          <w:noProof/>
        </w:rPr>
        <w:drawing>
          <wp:inline distT="0" distB="0" distL="0" distR="0" wp14:anchorId="4B60A910" wp14:editId="129BCFE7">
            <wp:extent cx="3419475" cy="2345272"/>
            <wp:effectExtent l="0" t="0" r="0" b="0"/>
            <wp:docPr id="1" name="Imagen 1"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ografias.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6588" cy="2350150"/>
                    </a:xfrm>
                    <a:prstGeom prst="rect">
                      <a:avLst/>
                    </a:prstGeom>
                    <a:noFill/>
                    <a:ln>
                      <a:noFill/>
                    </a:ln>
                  </pic:spPr>
                </pic:pic>
              </a:graphicData>
            </a:graphic>
          </wp:inline>
        </w:drawing>
      </w:r>
    </w:p>
    <w:p w14:paraId="58370347" w14:textId="77777777" w:rsidR="00E35CCE" w:rsidRPr="00E35CCE" w:rsidRDefault="00E35CCE" w:rsidP="00E35CCE">
      <w:pPr>
        <w:rPr>
          <w:rFonts w:ascii="Arial" w:hAnsi="Arial" w:cs="Arial"/>
          <w:color w:val="202124"/>
          <w:sz w:val="32"/>
          <w:szCs w:val="32"/>
          <w:shd w:val="clear" w:color="auto" w:fill="FFFFFF"/>
        </w:rPr>
      </w:pPr>
    </w:p>
    <w:p w14:paraId="0E86C6CD" w14:textId="3ED1ACEA"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Concepto de organización horizontal</w:t>
      </w:r>
    </w:p>
    <w:p w14:paraId="638557B3" w14:textId="2C68780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el esquema estructura</w:t>
      </w:r>
      <w:r>
        <w:rPr>
          <w:rFonts w:ascii="Arial" w:hAnsi="Arial" w:cs="Arial"/>
          <w:color w:val="202124"/>
          <w:sz w:val="32"/>
          <w:szCs w:val="32"/>
          <w:shd w:val="clear" w:color="auto" w:fill="FFFFFF"/>
        </w:rPr>
        <w:t>l</w:t>
      </w:r>
      <w:r w:rsidRPr="00E35CCE">
        <w:rPr>
          <w:rFonts w:ascii="Arial" w:hAnsi="Arial" w:cs="Arial"/>
          <w:color w:val="202124"/>
          <w:sz w:val="32"/>
          <w:szCs w:val="32"/>
          <w:shd w:val="clear" w:color="auto" w:fill="FFFFFF"/>
        </w:rPr>
        <w:t xml:space="preserve"> y funcional de administración lateral, con la más amplia aplicación en las empresas del siglo XXI. Su aspecto distintivo más importante es que cambia la clásica administración funcional o departamental, por la gestión integral basada en procesos o en competencias, convirtiendo el popular organigrama vertical en un organigrama horizontal y plano.</w:t>
      </w:r>
    </w:p>
    <w:p w14:paraId="0D8254D5" w14:textId="77777777" w:rsidR="00E35CCE" w:rsidRPr="00E35CCE" w:rsidRDefault="00E35CCE" w:rsidP="00E35CCE">
      <w:pPr>
        <w:rPr>
          <w:rFonts w:ascii="Arial" w:hAnsi="Arial" w:cs="Arial"/>
          <w:color w:val="202124"/>
          <w:sz w:val="32"/>
          <w:szCs w:val="32"/>
          <w:shd w:val="clear" w:color="auto" w:fill="FFFFFF"/>
        </w:rPr>
      </w:pPr>
    </w:p>
    <w:p w14:paraId="46B066D0" w14:textId="7E838C42"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implementación de la organización horizontal supone un exigente proceso que demanda liderazgo generalizado, trabajo en equipo y compromiso de todos. No obstante, es virtualmente imposible conformar una organización horizontal pura, habida cuenta de que las ópticas de la empresa y del cliente no son siempre coincidentes; en la práctica, la empresa requiere de una estructura funcional para viabilizar la gestión, mientras que el cliente prefiere una estructura por procesos, para potenciar su satisfacción.</w:t>
      </w:r>
    </w:p>
    <w:p w14:paraId="17A8BAC9" w14:textId="01C5083C" w:rsidR="00E35CCE" w:rsidRDefault="00E249EB" w:rsidP="00E35CCE">
      <w:pPr>
        <w:jc w:val="center"/>
        <w:rPr>
          <w:rFonts w:ascii="Arial" w:hAnsi="Arial" w:cs="Arial"/>
          <w:color w:val="202124"/>
          <w:sz w:val="32"/>
          <w:szCs w:val="32"/>
          <w:shd w:val="clear" w:color="auto" w:fill="FFFFFF"/>
        </w:rPr>
      </w:pPr>
      <w:r>
        <w:rPr>
          <w:noProof/>
        </w:rPr>
        <w:lastRenderedPageBreak/>
        <w:drawing>
          <wp:inline distT="0" distB="0" distL="0" distR="0" wp14:anchorId="59B1BB62" wp14:editId="16BB0966">
            <wp:extent cx="3438525" cy="1707721"/>
            <wp:effectExtent l="0" t="0" r="0" b="6985"/>
            <wp:docPr id="6" name="Imagen 6"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nografias.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2694" cy="1719724"/>
                    </a:xfrm>
                    <a:prstGeom prst="rect">
                      <a:avLst/>
                    </a:prstGeom>
                    <a:noFill/>
                    <a:ln>
                      <a:noFill/>
                    </a:ln>
                  </pic:spPr>
                </pic:pic>
              </a:graphicData>
            </a:graphic>
          </wp:inline>
        </w:drawing>
      </w:r>
    </w:p>
    <w:p w14:paraId="1C5AC64F" w14:textId="7D6603D9" w:rsidR="00E35CCE" w:rsidRDefault="00E35CCE" w:rsidP="00E35CCE">
      <w:pPr>
        <w:jc w:val="center"/>
        <w:rPr>
          <w:rFonts w:ascii="Arial" w:hAnsi="Arial" w:cs="Arial"/>
          <w:color w:val="202124"/>
          <w:sz w:val="32"/>
          <w:szCs w:val="32"/>
          <w:shd w:val="clear" w:color="auto" w:fill="FFFFFF"/>
        </w:rPr>
      </w:pPr>
    </w:p>
    <w:p w14:paraId="24183AF3"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Diferencias de enfoque entre la organización horizontal y la organización vertical</w:t>
      </w:r>
    </w:p>
    <w:p w14:paraId="509A3A04" w14:textId="77777777" w:rsidR="00E35CCE" w:rsidRPr="00E35CCE" w:rsidRDefault="00E35CCE" w:rsidP="00E35CCE">
      <w:pPr>
        <w:rPr>
          <w:rFonts w:ascii="Arial" w:hAnsi="Arial" w:cs="Arial"/>
          <w:color w:val="202124"/>
          <w:sz w:val="32"/>
          <w:szCs w:val="32"/>
          <w:shd w:val="clear" w:color="auto" w:fill="FFFFFF"/>
        </w:rPr>
      </w:pPr>
    </w:p>
    <w:p w14:paraId="4DAEA852" w14:textId="5DD3336E"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moderna organización horizontal, estructurada por procesos, tiene características muy diferentes de aquellas de la organización tradicional, conformada por departamentos. El cuadro siguiente resume estas diferencias.</w:t>
      </w:r>
    </w:p>
    <w:p w14:paraId="0A68DE27" w14:textId="741F33D0" w:rsidR="00E35CCE" w:rsidRDefault="00E35CCE" w:rsidP="00E35CCE">
      <w:pPr>
        <w:rPr>
          <w:rFonts w:ascii="Arial" w:hAnsi="Arial" w:cs="Arial"/>
          <w:color w:val="202124"/>
          <w:sz w:val="32"/>
          <w:szCs w:val="32"/>
          <w:shd w:val="clear" w:color="auto" w:fill="FFFFFF"/>
        </w:rPr>
      </w:pPr>
    </w:p>
    <w:p w14:paraId="23E78071" w14:textId="0CE356F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El marco de referencia para la gestión por procesos</w:t>
      </w:r>
    </w:p>
    <w:p w14:paraId="78189569" w14:textId="3CEABEA3"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A medida que las sociedades evolucionan, los medios que emplean para satisfacer sus requerimientos también lo hacen, y cada vez con mayor dinamia.</w:t>
      </w:r>
    </w:p>
    <w:p w14:paraId="6C13B4DC" w14:textId="25E5B077"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Revisamos a continuación el contexto en el que se estructuran y funcionan las organizaciones actuales, y cómo los procesos se van constituyendo en elementos fundamentales que soportan los parámetros de desempeño, el crecimiento y la competitividad de éstas.</w:t>
      </w:r>
    </w:p>
    <w:p w14:paraId="77AF86DD" w14:textId="23D5D0FC" w:rsidR="00E9305D" w:rsidRDefault="00E9305D" w:rsidP="00E35CCE">
      <w:pPr>
        <w:rPr>
          <w:rFonts w:ascii="Arial" w:hAnsi="Arial" w:cs="Arial"/>
          <w:color w:val="202124"/>
          <w:sz w:val="32"/>
          <w:szCs w:val="32"/>
          <w:shd w:val="clear" w:color="auto" w:fill="FFFFFF"/>
        </w:rPr>
      </w:pPr>
    </w:p>
    <w:p w14:paraId="5CBF2165" w14:textId="7963AF76" w:rsidR="00E9305D" w:rsidRDefault="00E9305D" w:rsidP="00E35CCE">
      <w:pPr>
        <w:rPr>
          <w:rFonts w:ascii="Arial" w:hAnsi="Arial" w:cs="Arial"/>
          <w:color w:val="202124"/>
          <w:sz w:val="32"/>
          <w:szCs w:val="32"/>
          <w:shd w:val="clear" w:color="auto" w:fill="FFFFFF"/>
        </w:rPr>
      </w:pPr>
    </w:p>
    <w:p w14:paraId="004F2B25" w14:textId="7836E5DB" w:rsidR="00E9305D" w:rsidRDefault="00E9305D" w:rsidP="00E35CCE">
      <w:pPr>
        <w:rPr>
          <w:rFonts w:ascii="Arial" w:hAnsi="Arial" w:cs="Arial"/>
          <w:color w:val="202124"/>
          <w:sz w:val="32"/>
          <w:szCs w:val="32"/>
          <w:shd w:val="clear" w:color="auto" w:fill="FFFFFF"/>
        </w:rPr>
      </w:pPr>
    </w:p>
    <w:p w14:paraId="253C85F1" w14:textId="0E8F9F5D" w:rsidR="00E9305D" w:rsidRDefault="00E9305D" w:rsidP="00E9305D"/>
    <w:p w14:paraId="6D1D0455" w14:textId="0D3C302F" w:rsidR="00E9305D" w:rsidRDefault="00E9305D" w:rsidP="00E35CCE">
      <w:pPr>
        <w:rPr>
          <w:rFonts w:ascii="Arial" w:hAnsi="Arial" w:cs="Arial"/>
          <w:color w:val="202124"/>
          <w:sz w:val="32"/>
          <w:szCs w:val="32"/>
          <w:shd w:val="clear" w:color="auto" w:fill="FFFFFF"/>
        </w:rPr>
      </w:pPr>
    </w:p>
    <w:p w14:paraId="55B44077" w14:textId="77777777" w:rsidR="00E9305D" w:rsidRDefault="00E9305D" w:rsidP="00E35CCE">
      <w:pPr>
        <w:rPr>
          <w:rFonts w:ascii="Arial" w:hAnsi="Arial" w:cs="Arial"/>
          <w:color w:val="202124"/>
          <w:sz w:val="32"/>
          <w:szCs w:val="32"/>
          <w:shd w:val="clear" w:color="auto" w:fill="FFFFFF"/>
        </w:rPr>
      </w:pPr>
    </w:p>
    <w:sectPr w:rsidR="00E9305D" w:rsidSect="005D498E">
      <w:footerReference w:type="default" r:id="rId11"/>
      <w:type w:val="continuous"/>
      <w:pgSz w:w="11906" w:h="16838"/>
      <w:pgMar w:top="851"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8956A7" w14:textId="77777777" w:rsidR="006F1EB7" w:rsidRDefault="006F1EB7" w:rsidP="00474040">
      <w:pPr>
        <w:spacing w:after="0" w:line="240" w:lineRule="auto"/>
      </w:pPr>
      <w:r>
        <w:separator/>
      </w:r>
    </w:p>
  </w:endnote>
  <w:endnote w:type="continuationSeparator" w:id="0">
    <w:p w14:paraId="4E6A35F2" w14:textId="77777777" w:rsidR="006F1EB7" w:rsidRDefault="006F1EB7" w:rsidP="0047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273DE" w14:textId="19B41768" w:rsidR="00BC21C6" w:rsidRDefault="00BC21C6">
    <w:pPr>
      <w:pStyle w:val="Piedepgina"/>
    </w:pPr>
  </w:p>
  <w:p w14:paraId="7B3AFB04" w14:textId="11788E94" w:rsidR="00BE61B3" w:rsidRDefault="00BE61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5B2B11" w14:textId="77777777" w:rsidR="006F1EB7" w:rsidRDefault="006F1EB7" w:rsidP="00474040">
      <w:pPr>
        <w:spacing w:after="0" w:line="240" w:lineRule="auto"/>
      </w:pPr>
      <w:r>
        <w:separator/>
      </w:r>
    </w:p>
  </w:footnote>
  <w:footnote w:type="continuationSeparator" w:id="0">
    <w:p w14:paraId="3B90B97C" w14:textId="77777777" w:rsidR="006F1EB7" w:rsidRDefault="006F1EB7" w:rsidP="0047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173"/>
    <w:multiLevelType w:val="hybridMultilevel"/>
    <w:tmpl w:val="A9C0D36E"/>
    <w:lvl w:ilvl="0" w:tplc="DA9052E6">
      <w:numFmt w:val="bullet"/>
      <w:lvlText w:val=""/>
      <w:lvlJc w:val="left"/>
      <w:pPr>
        <w:ind w:left="404" w:hanging="286"/>
      </w:pPr>
      <w:rPr>
        <w:rFonts w:ascii="Symbol" w:eastAsia="Symbol" w:hAnsi="Symbol" w:cs="Symbol" w:hint="default"/>
        <w:w w:val="100"/>
        <w:sz w:val="24"/>
        <w:szCs w:val="24"/>
        <w:lang w:val="es-ES" w:eastAsia="en-US" w:bidi="ar-SA"/>
      </w:rPr>
    </w:lvl>
    <w:lvl w:ilvl="1" w:tplc="A34C42E6">
      <w:numFmt w:val="bullet"/>
      <w:lvlText w:val="•"/>
      <w:lvlJc w:val="left"/>
      <w:pPr>
        <w:ind w:left="1301" w:hanging="286"/>
      </w:pPr>
      <w:rPr>
        <w:rFonts w:hint="default"/>
        <w:lang w:val="es-ES" w:eastAsia="en-US" w:bidi="ar-SA"/>
      </w:rPr>
    </w:lvl>
    <w:lvl w:ilvl="2" w:tplc="FEAA7322">
      <w:numFmt w:val="bullet"/>
      <w:lvlText w:val="•"/>
      <w:lvlJc w:val="left"/>
      <w:pPr>
        <w:ind w:left="2203" w:hanging="286"/>
      </w:pPr>
      <w:rPr>
        <w:rFonts w:hint="default"/>
        <w:lang w:val="es-ES" w:eastAsia="en-US" w:bidi="ar-SA"/>
      </w:rPr>
    </w:lvl>
    <w:lvl w:ilvl="3" w:tplc="4628F3BC">
      <w:numFmt w:val="bullet"/>
      <w:lvlText w:val="•"/>
      <w:lvlJc w:val="left"/>
      <w:pPr>
        <w:ind w:left="3105" w:hanging="286"/>
      </w:pPr>
      <w:rPr>
        <w:rFonts w:hint="default"/>
        <w:lang w:val="es-ES" w:eastAsia="en-US" w:bidi="ar-SA"/>
      </w:rPr>
    </w:lvl>
    <w:lvl w:ilvl="4" w:tplc="3DBCA5C0">
      <w:numFmt w:val="bullet"/>
      <w:lvlText w:val="•"/>
      <w:lvlJc w:val="left"/>
      <w:pPr>
        <w:ind w:left="4007" w:hanging="286"/>
      </w:pPr>
      <w:rPr>
        <w:rFonts w:hint="default"/>
        <w:lang w:val="es-ES" w:eastAsia="en-US" w:bidi="ar-SA"/>
      </w:rPr>
    </w:lvl>
    <w:lvl w:ilvl="5" w:tplc="505E9CD6">
      <w:numFmt w:val="bullet"/>
      <w:lvlText w:val="•"/>
      <w:lvlJc w:val="left"/>
      <w:pPr>
        <w:ind w:left="4909" w:hanging="286"/>
      </w:pPr>
      <w:rPr>
        <w:rFonts w:hint="default"/>
        <w:lang w:val="es-ES" w:eastAsia="en-US" w:bidi="ar-SA"/>
      </w:rPr>
    </w:lvl>
    <w:lvl w:ilvl="6" w:tplc="581457EC">
      <w:numFmt w:val="bullet"/>
      <w:lvlText w:val="•"/>
      <w:lvlJc w:val="left"/>
      <w:pPr>
        <w:ind w:left="5811" w:hanging="286"/>
      </w:pPr>
      <w:rPr>
        <w:rFonts w:hint="default"/>
        <w:lang w:val="es-ES" w:eastAsia="en-US" w:bidi="ar-SA"/>
      </w:rPr>
    </w:lvl>
    <w:lvl w:ilvl="7" w:tplc="6930B702">
      <w:numFmt w:val="bullet"/>
      <w:lvlText w:val="•"/>
      <w:lvlJc w:val="left"/>
      <w:pPr>
        <w:ind w:left="6713" w:hanging="286"/>
      </w:pPr>
      <w:rPr>
        <w:rFonts w:hint="default"/>
        <w:lang w:val="es-ES" w:eastAsia="en-US" w:bidi="ar-SA"/>
      </w:rPr>
    </w:lvl>
    <w:lvl w:ilvl="8" w:tplc="7688B98C">
      <w:numFmt w:val="bullet"/>
      <w:lvlText w:val="•"/>
      <w:lvlJc w:val="left"/>
      <w:pPr>
        <w:ind w:left="7615" w:hanging="286"/>
      </w:pPr>
      <w:rPr>
        <w:rFonts w:hint="default"/>
        <w:lang w:val="es-ES" w:eastAsia="en-US" w:bidi="ar-SA"/>
      </w:rPr>
    </w:lvl>
  </w:abstractNum>
  <w:abstractNum w:abstractNumId="1" w15:restartNumberingAfterBreak="0">
    <w:nsid w:val="513644C8"/>
    <w:multiLevelType w:val="hybridMultilevel"/>
    <w:tmpl w:val="41F0E1BA"/>
    <w:lvl w:ilvl="0" w:tplc="B5FACB34">
      <w:start w:val="1"/>
      <w:numFmt w:val="decimal"/>
      <w:lvlText w:val="%1."/>
      <w:lvlJc w:val="left"/>
      <w:pPr>
        <w:ind w:left="720" w:hanging="360"/>
      </w:pPr>
      <w:rPr>
        <w:rFonts w:asciiTheme="minorHAnsi" w:hAnsiTheme="minorHAnsi" w:cstheme="minorBidi" w:hint="default"/>
        <w:b/>
        <w:color w:val="auto"/>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0D"/>
    <w:rsid w:val="000B34B1"/>
    <w:rsid w:val="000C26F5"/>
    <w:rsid w:val="000E61BA"/>
    <w:rsid w:val="000F483C"/>
    <w:rsid w:val="00127CA5"/>
    <w:rsid w:val="001E572B"/>
    <w:rsid w:val="001F6109"/>
    <w:rsid w:val="002B53A7"/>
    <w:rsid w:val="002C3979"/>
    <w:rsid w:val="003868B7"/>
    <w:rsid w:val="003D16E0"/>
    <w:rsid w:val="003E41DF"/>
    <w:rsid w:val="0041043D"/>
    <w:rsid w:val="004235ED"/>
    <w:rsid w:val="00462426"/>
    <w:rsid w:val="00474040"/>
    <w:rsid w:val="00477419"/>
    <w:rsid w:val="004A00CA"/>
    <w:rsid w:val="00511BCA"/>
    <w:rsid w:val="005D2AEC"/>
    <w:rsid w:val="005D498E"/>
    <w:rsid w:val="005E592C"/>
    <w:rsid w:val="005E5C06"/>
    <w:rsid w:val="006067CC"/>
    <w:rsid w:val="006A358E"/>
    <w:rsid w:val="006A3EF0"/>
    <w:rsid w:val="006A60FD"/>
    <w:rsid w:val="006C492A"/>
    <w:rsid w:val="006F1EB7"/>
    <w:rsid w:val="0071031C"/>
    <w:rsid w:val="0071515D"/>
    <w:rsid w:val="00741724"/>
    <w:rsid w:val="00774ADB"/>
    <w:rsid w:val="007A5416"/>
    <w:rsid w:val="007A6729"/>
    <w:rsid w:val="007C4551"/>
    <w:rsid w:val="007E5448"/>
    <w:rsid w:val="00814C0E"/>
    <w:rsid w:val="008621FD"/>
    <w:rsid w:val="00867E50"/>
    <w:rsid w:val="00872BDE"/>
    <w:rsid w:val="008A42EE"/>
    <w:rsid w:val="008B56BA"/>
    <w:rsid w:val="008C7770"/>
    <w:rsid w:val="008D6F87"/>
    <w:rsid w:val="009E7BB8"/>
    <w:rsid w:val="00A01858"/>
    <w:rsid w:val="00A1101F"/>
    <w:rsid w:val="00A24AF0"/>
    <w:rsid w:val="00A51212"/>
    <w:rsid w:val="00A573F6"/>
    <w:rsid w:val="00AE6FA7"/>
    <w:rsid w:val="00B35185"/>
    <w:rsid w:val="00BB1262"/>
    <w:rsid w:val="00BC21C6"/>
    <w:rsid w:val="00BE61B3"/>
    <w:rsid w:val="00BF684C"/>
    <w:rsid w:val="00C232E1"/>
    <w:rsid w:val="00C504D4"/>
    <w:rsid w:val="00C60DF1"/>
    <w:rsid w:val="00C94AFE"/>
    <w:rsid w:val="00CE1B0A"/>
    <w:rsid w:val="00D1230D"/>
    <w:rsid w:val="00D25649"/>
    <w:rsid w:val="00D41120"/>
    <w:rsid w:val="00D63114"/>
    <w:rsid w:val="00DB48AD"/>
    <w:rsid w:val="00E10718"/>
    <w:rsid w:val="00E2227C"/>
    <w:rsid w:val="00E249EB"/>
    <w:rsid w:val="00E341A7"/>
    <w:rsid w:val="00E35CCE"/>
    <w:rsid w:val="00E35ED4"/>
    <w:rsid w:val="00E41377"/>
    <w:rsid w:val="00E90504"/>
    <w:rsid w:val="00E9305D"/>
    <w:rsid w:val="00F57079"/>
    <w:rsid w:val="00F57D26"/>
    <w:rsid w:val="00FA6785"/>
    <w:rsid w:val="00FB49A9"/>
    <w:rsid w:val="00FF2E3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A92E"/>
  <w15:chartTrackingRefBased/>
  <w15:docId w15:val="{D1DA3FDE-2D6C-4B31-83DB-86E5133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3868B7"/>
    <w:pPr>
      <w:widowControl w:val="0"/>
      <w:autoSpaceDE w:val="0"/>
      <w:autoSpaceDN w:val="0"/>
      <w:spacing w:after="0" w:line="240" w:lineRule="auto"/>
      <w:ind w:left="118"/>
      <w:outlineLvl w:val="0"/>
    </w:pPr>
    <w:rPr>
      <w:rFonts w:ascii="Arial" w:eastAsia="Arial" w:hAnsi="Arial" w:cs="Arial"/>
      <w:b/>
      <w:bCs/>
      <w:sz w:val="24"/>
      <w:szCs w:val="24"/>
      <w:lang w:val="es-ES"/>
    </w:rPr>
  </w:style>
  <w:style w:type="paragraph" w:styleId="Ttulo2">
    <w:name w:val="heading 2"/>
    <w:basedOn w:val="Normal"/>
    <w:next w:val="Normal"/>
    <w:link w:val="Ttulo2Car"/>
    <w:uiPriority w:val="9"/>
    <w:unhideWhenUsed/>
    <w:qFormat/>
    <w:rsid w:val="000E61B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E61B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1F61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868B7"/>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3868B7"/>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3868B7"/>
    <w:rPr>
      <w:rFonts w:ascii="Arial" w:eastAsia="Arial" w:hAnsi="Arial" w:cs="Arial"/>
      <w:sz w:val="24"/>
      <w:szCs w:val="24"/>
      <w:lang w:val="es-ES"/>
    </w:rPr>
  </w:style>
  <w:style w:type="paragraph" w:styleId="Prrafodelista">
    <w:name w:val="List Paragraph"/>
    <w:basedOn w:val="Normal"/>
    <w:uiPriority w:val="1"/>
    <w:qFormat/>
    <w:rsid w:val="003868B7"/>
    <w:pPr>
      <w:widowControl w:val="0"/>
      <w:autoSpaceDE w:val="0"/>
      <w:autoSpaceDN w:val="0"/>
      <w:spacing w:after="0" w:line="240" w:lineRule="auto"/>
      <w:ind w:left="298" w:hanging="181"/>
    </w:pPr>
    <w:rPr>
      <w:rFonts w:ascii="Arial" w:eastAsia="Arial" w:hAnsi="Arial" w:cs="Arial"/>
      <w:lang w:val="es-ES"/>
    </w:rPr>
  </w:style>
  <w:style w:type="character" w:styleId="Textoennegrita">
    <w:name w:val="Strong"/>
    <w:basedOn w:val="Fuentedeprrafopredeter"/>
    <w:uiPriority w:val="22"/>
    <w:qFormat/>
    <w:rsid w:val="009E7BB8"/>
    <w:rPr>
      <w:b/>
      <w:bCs/>
    </w:rPr>
  </w:style>
  <w:style w:type="paragraph" w:styleId="Encabezado">
    <w:name w:val="header"/>
    <w:basedOn w:val="Normal"/>
    <w:link w:val="EncabezadoCar"/>
    <w:uiPriority w:val="99"/>
    <w:unhideWhenUsed/>
    <w:rsid w:val="004740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4040"/>
  </w:style>
  <w:style w:type="paragraph" w:styleId="Piedepgina">
    <w:name w:val="footer"/>
    <w:basedOn w:val="Normal"/>
    <w:link w:val="PiedepginaCar"/>
    <w:uiPriority w:val="99"/>
    <w:unhideWhenUsed/>
    <w:rsid w:val="004740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4040"/>
  </w:style>
  <w:style w:type="character" w:customStyle="1" w:styleId="Ttulo4Car">
    <w:name w:val="Título 4 Car"/>
    <w:basedOn w:val="Fuentedeprrafopredeter"/>
    <w:link w:val="Ttulo4"/>
    <w:uiPriority w:val="9"/>
    <w:semiHidden/>
    <w:rsid w:val="001F6109"/>
    <w:rPr>
      <w:rFonts w:asciiTheme="majorHAnsi" w:eastAsiaTheme="majorEastAsia" w:hAnsiTheme="majorHAnsi" w:cstheme="majorBidi"/>
      <w:i/>
      <w:iCs/>
      <w:color w:val="2F5496" w:themeColor="accent1" w:themeShade="BF"/>
    </w:rPr>
  </w:style>
  <w:style w:type="character" w:customStyle="1" w:styleId="Ttulo3Car">
    <w:name w:val="Título 3 Car"/>
    <w:basedOn w:val="Fuentedeprrafopredeter"/>
    <w:link w:val="Ttulo3"/>
    <w:uiPriority w:val="9"/>
    <w:semiHidden/>
    <w:rsid w:val="000E61BA"/>
    <w:rPr>
      <w:rFonts w:asciiTheme="majorHAnsi" w:eastAsiaTheme="majorEastAsia" w:hAnsiTheme="majorHAnsi" w:cstheme="majorBidi"/>
      <w:color w:val="1F3763" w:themeColor="accent1" w:themeShade="7F"/>
      <w:sz w:val="24"/>
      <w:szCs w:val="24"/>
    </w:rPr>
  </w:style>
  <w:style w:type="character" w:customStyle="1" w:styleId="Ttulo2Car">
    <w:name w:val="Título 2 Car"/>
    <w:basedOn w:val="Fuentedeprrafopredeter"/>
    <w:link w:val="Ttulo2"/>
    <w:uiPriority w:val="9"/>
    <w:rsid w:val="000E61BA"/>
    <w:rPr>
      <w:rFonts w:asciiTheme="majorHAnsi" w:eastAsiaTheme="majorEastAsia" w:hAnsiTheme="majorHAnsi" w:cstheme="majorBidi"/>
      <w:color w:val="2F5496" w:themeColor="accent1" w:themeShade="BF"/>
      <w:sz w:val="26"/>
      <w:szCs w:val="26"/>
    </w:rPr>
  </w:style>
  <w:style w:type="paragraph" w:styleId="TtuloTDC">
    <w:name w:val="TOC Heading"/>
    <w:basedOn w:val="Ttulo1"/>
    <w:next w:val="Normal"/>
    <w:uiPriority w:val="39"/>
    <w:unhideWhenUsed/>
    <w:qFormat/>
    <w:rsid w:val="00E1071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val="es-PE" w:eastAsia="es-PE"/>
    </w:rPr>
  </w:style>
  <w:style w:type="paragraph" w:styleId="TDC1">
    <w:name w:val="toc 1"/>
    <w:basedOn w:val="Normal"/>
    <w:next w:val="Normal"/>
    <w:autoRedefine/>
    <w:uiPriority w:val="39"/>
    <w:unhideWhenUsed/>
    <w:rsid w:val="00E10718"/>
    <w:pPr>
      <w:spacing w:after="100"/>
    </w:pPr>
  </w:style>
  <w:style w:type="paragraph" w:styleId="TDC2">
    <w:name w:val="toc 2"/>
    <w:basedOn w:val="Normal"/>
    <w:next w:val="Normal"/>
    <w:autoRedefine/>
    <w:uiPriority w:val="39"/>
    <w:unhideWhenUsed/>
    <w:rsid w:val="00E10718"/>
    <w:pPr>
      <w:spacing w:after="100"/>
      <w:ind w:left="220"/>
    </w:pPr>
  </w:style>
  <w:style w:type="paragraph" w:styleId="TDC3">
    <w:name w:val="toc 3"/>
    <w:basedOn w:val="Normal"/>
    <w:next w:val="Normal"/>
    <w:autoRedefine/>
    <w:uiPriority w:val="39"/>
    <w:unhideWhenUsed/>
    <w:rsid w:val="00E10718"/>
    <w:pPr>
      <w:spacing w:after="100"/>
      <w:ind w:left="440"/>
    </w:pPr>
  </w:style>
  <w:style w:type="character" w:styleId="Hipervnculo">
    <w:name w:val="Hyperlink"/>
    <w:basedOn w:val="Fuentedeprrafopredeter"/>
    <w:uiPriority w:val="99"/>
    <w:unhideWhenUsed/>
    <w:rsid w:val="00E10718"/>
    <w:rPr>
      <w:color w:val="0563C1" w:themeColor="hyperlink"/>
      <w:u w:val="single"/>
    </w:rPr>
  </w:style>
  <w:style w:type="paragraph" w:styleId="ndice1">
    <w:name w:val="index 1"/>
    <w:basedOn w:val="Normal"/>
    <w:next w:val="Normal"/>
    <w:autoRedefine/>
    <w:uiPriority w:val="99"/>
    <w:semiHidden/>
    <w:unhideWhenUsed/>
    <w:rsid w:val="005D498E"/>
    <w:pPr>
      <w:spacing w:after="0" w:line="240" w:lineRule="auto"/>
      <w:ind w:left="220" w:hanging="220"/>
    </w:pPr>
  </w:style>
  <w:style w:type="paragraph" w:styleId="ndice2">
    <w:name w:val="index 2"/>
    <w:basedOn w:val="Normal"/>
    <w:next w:val="Normal"/>
    <w:autoRedefine/>
    <w:uiPriority w:val="99"/>
    <w:semiHidden/>
    <w:unhideWhenUsed/>
    <w:rsid w:val="005D498E"/>
    <w:pPr>
      <w:spacing w:after="0" w:line="240" w:lineRule="auto"/>
      <w:ind w:left="440" w:hanging="220"/>
    </w:pPr>
  </w:style>
  <w:style w:type="character" w:styleId="Mencinsinresolver">
    <w:name w:val="Unresolved Mention"/>
    <w:basedOn w:val="Fuentedeprrafopredeter"/>
    <w:uiPriority w:val="99"/>
    <w:semiHidden/>
    <w:unhideWhenUsed/>
    <w:rsid w:val="00867E50"/>
    <w:rPr>
      <w:color w:val="605E5C"/>
      <w:shd w:val="clear" w:color="auto" w:fill="E1DFDD"/>
    </w:rPr>
  </w:style>
  <w:style w:type="paragraph" w:styleId="Textonotapie">
    <w:name w:val="footnote text"/>
    <w:basedOn w:val="Normal"/>
    <w:link w:val="TextonotapieCar"/>
    <w:uiPriority w:val="99"/>
    <w:semiHidden/>
    <w:unhideWhenUsed/>
    <w:rsid w:val="000B34B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B34B1"/>
    <w:rPr>
      <w:sz w:val="20"/>
      <w:szCs w:val="20"/>
    </w:rPr>
  </w:style>
  <w:style w:type="character" w:styleId="Refdenotaalpie">
    <w:name w:val="footnote reference"/>
    <w:basedOn w:val="Fuentedeprrafopredeter"/>
    <w:uiPriority w:val="99"/>
    <w:semiHidden/>
    <w:unhideWhenUsed/>
    <w:rsid w:val="000B34B1"/>
    <w:rPr>
      <w:vertAlign w:val="superscript"/>
    </w:rPr>
  </w:style>
  <w:style w:type="paragraph" w:styleId="Textonotaalfinal">
    <w:name w:val="endnote text"/>
    <w:basedOn w:val="Normal"/>
    <w:link w:val="TextonotaalfinalCar"/>
    <w:uiPriority w:val="99"/>
    <w:semiHidden/>
    <w:unhideWhenUsed/>
    <w:rsid w:val="00C94AF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94AFE"/>
    <w:rPr>
      <w:sz w:val="20"/>
      <w:szCs w:val="20"/>
    </w:rPr>
  </w:style>
  <w:style w:type="character" w:styleId="Refdenotaalfinal">
    <w:name w:val="endnote reference"/>
    <w:basedOn w:val="Fuentedeprrafopredeter"/>
    <w:uiPriority w:val="99"/>
    <w:semiHidden/>
    <w:unhideWhenUsed/>
    <w:rsid w:val="00C94AFE"/>
    <w:rPr>
      <w:vertAlign w:val="superscript"/>
    </w:rPr>
  </w:style>
  <w:style w:type="paragraph" w:styleId="Bibliografa">
    <w:name w:val="Bibliography"/>
    <w:basedOn w:val="Normal"/>
    <w:next w:val="Normal"/>
    <w:uiPriority w:val="37"/>
    <w:unhideWhenUsed/>
    <w:rsid w:val="00E9305D"/>
  </w:style>
  <w:style w:type="paragraph" w:styleId="Revisin">
    <w:name w:val="Revision"/>
    <w:hidden/>
    <w:uiPriority w:val="99"/>
    <w:semiHidden/>
    <w:rsid w:val="00A110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72216">
      <w:bodyDiv w:val="1"/>
      <w:marLeft w:val="0"/>
      <w:marRight w:val="0"/>
      <w:marTop w:val="0"/>
      <w:marBottom w:val="0"/>
      <w:divBdr>
        <w:top w:val="none" w:sz="0" w:space="0" w:color="auto"/>
        <w:left w:val="none" w:sz="0" w:space="0" w:color="auto"/>
        <w:bottom w:val="none" w:sz="0" w:space="0" w:color="auto"/>
        <w:right w:val="none" w:sz="0" w:space="0" w:color="auto"/>
      </w:divBdr>
    </w:div>
    <w:div w:id="225528979">
      <w:bodyDiv w:val="1"/>
      <w:marLeft w:val="0"/>
      <w:marRight w:val="0"/>
      <w:marTop w:val="0"/>
      <w:marBottom w:val="0"/>
      <w:divBdr>
        <w:top w:val="none" w:sz="0" w:space="0" w:color="auto"/>
        <w:left w:val="none" w:sz="0" w:space="0" w:color="auto"/>
        <w:bottom w:val="none" w:sz="0" w:space="0" w:color="auto"/>
        <w:right w:val="none" w:sz="0" w:space="0" w:color="auto"/>
      </w:divBdr>
    </w:div>
    <w:div w:id="501899489">
      <w:bodyDiv w:val="1"/>
      <w:marLeft w:val="0"/>
      <w:marRight w:val="0"/>
      <w:marTop w:val="0"/>
      <w:marBottom w:val="0"/>
      <w:divBdr>
        <w:top w:val="none" w:sz="0" w:space="0" w:color="auto"/>
        <w:left w:val="none" w:sz="0" w:space="0" w:color="auto"/>
        <w:bottom w:val="none" w:sz="0" w:space="0" w:color="auto"/>
        <w:right w:val="none" w:sz="0" w:space="0" w:color="auto"/>
      </w:divBdr>
    </w:div>
    <w:div w:id="669992505">
      <w:bodyDiv w:val="1"/>
      <w:marLeft w:val="0"/>
      <w:marRight w:val="0"/>
      <w:marTop w:val="0"/>
      <w:marBottom w:val="0"/>
      <w:divBdr>
        <w:top w:val="none" w:sz="0" w:space="0" w:color="auto"/>
        <w:left w:val="none" w:sz="0" w:space="0" w:color="auto"/>
        <w:bottom w:val="none" w:sz="0" w:space="0" w:color="auto"/>
        <w:right w:val="none" w:sz="0" w:space="0" w:color="auto"/>
      </w:divBdr>
    </w:div>
    <w:div w:id="820775123">
      <w:bodyDiv w:val="1"/>
      <w:marLeft w:val="0"/>
      <w:marRight w:val="0"/>
      <w:marTop w:val="0"/>
      <w:marBottom w:val="0"/>
      <w:divBdr>
        <w:top w:val="none" w:sz="0" w:space="0" w:color="auto"/>
        <w:left w:val="none" w:sz="0" w:space="0" w:color="auto"/>
        <w:bottom w:val="none" w:sz="0" w:space="0" w:color="auto"/>
        <w:right w:val="none" w:sz="0" w:space="0" w:color="auto"/>
      </w:divBdr>
    </w:div>
    <w:div w:id="925462463">
      <w:bodyDiv w:val="1"/>
      <w:marLeft w:val="0"/>
      <w:marRight w:val="0"/>
      <w:marTop w:val="0"/>
      <w:marBottom w:val="0"/>
      <w:divBdr>
        <w:top w:val="none" w:sz="0" w:space="0" w:color="auto"/>
        <w:left w:val="none" w:sz="0" w:space="0" w:color="auto"/>
        <w:bottom w:val="none" w:sz="0" w:space="0" w:color="auto"/>
        <w:right w:val="none" w:sz="0" w:space="0" w:color="auto"/>
      </w:divBdr>
    </w:div>
    <w:div w:id="1042250824">
      <w:bodyDiv w:val="1"/>
      <w:marLeft w:val="0"/>
      <w:marRight w:val="0"/>
      <w:marTop w:val="0"/>
      <w:marBottom w:val="0"/>
      <w:divBdr>
        <w:top w:val="none" w:sz="0" w:space="0" w:color="auto"/>
        <w:left w:val="none" w:sz="0" w:space="0" w:color="auto"/>
        <w:bottom w:val="none" w:sz="0" w:space="0" w:color="auto"/>
        <w:right w:val="none" w:sz="0" w:space="0" w:color="auto"/>
      </w:divBdr>
    </w:div>
    <w:div w:id="1077174074">
      <w:bodyDiv w:val="1"/>
      <w:marLeft w:val="0"/>
      <w:marRight w:val="0"/>
      <w:marTop w:val="0"/>
      <w:marBottom w:val="0"/>
      <w:divBdr>
        <w:top w:val="none" w:sz="0" w:space="0" w:color="auto"/>
        <w:left w:val="none" w:sz="0" w:space="0" w:color="auto"/>
        <w:bottom w:val="none" w:sz="0" w:space="0" w:color="auto"/>
        <w:right w:val="none" w:sz="0" w:space="0" w:color="auto"/>
      </w:divBdr>
    </w:div>
    <w:div w:id="1079328320">
      <w:bodyDiv w:val="1"/>
      <w:marLeft w:val="0"/>
      <w:marRight w:val="0"/>
      <w:marTop w:val="0"/>
      <w:marBottom w:val="0"/>
      <w:divBdr>
        <w:top w:val="none" w:sz="0" w:space="0" w:color="auto"/>
        <w:left w:val="none" w:sz="0" w:space="0" w:color="auto"/>
        <w:bottom w:val="none" w:sz="0" w:space="0" w:color="auto"/>
        <w:right w:val="none" w:sz="0" w:space="0" w:color="auto"/>
      </w:divBdr>
    </w:div>
    <w:div w:id="1150363331">
      <w:bodyDiv w:val="1"/>
      <w:marLeft w:val="0"/>
      <w:marRight w:val="0"/>
      <w:marTop w:val="0"/>
      <w:marBottom w:val="0"/>
      <w:divBdr>
        <w:top w:val="none" w:sz="0" w:space="0" w:color="auto"/>
        <w:left w:val="none" w:sz="0" w:space="0" w:color="auto"/>
        <w:bottom w:val="none" w:sz="0" w:space="0" w:color="auto"/>
        <w:right w:val="none" w:sz="0" w:space="0" w:color="auto"/>
      </w:divBdr>
    </w:div>
    <w:div w:id="1266033799">
      <w:bodyDiv w:val="1"/>
      <w:marLeft w:val="0"/>
      <w:marRight w:val="0"/>
      <w:marTop w:val="0"/>
      <w:marBottom w:val="0"/>
      <w:divBdr>
        <w:top w:val="none" w:sz="0" w:space="0" w:color="auto"/>
        <w:left w:val="none" w:sz="0" w:space="0" w:color="auto"/>
        <w:bottom w:val="none" w:sz="0" w:space="0" w:color="auto"/>
        <w:right w:val="none" w:sz="0" w:space="0" w:color="auto"/>
      </w:divBdr>
    </w:div>
    <w:div w:id="1279607075">
      <w:bodyDiv w:val="1"/>
      <w:marLeft w:val="0"/>
      <w:marRight w:val="0"/>
      <w:marTop w:val="0"/>
      <w:marBottom w:val="0"/>
      <w:divBdr>
        <w:top w:val="none" w:sz="0" w:space="0" w:color="auto"/>
        <w:left w:val="none" w:sz="0" w:space="0" w:color="auto"/>
        <w:bottom w:val="none" w:sz="0" w:space="0" w:color="auto"/>
        <w:right w:val="none" w:sz="0" w:space="0" w:color="auto"/>
      </w:divBdr>
    </w:div>
    <w:div w:id="1379237156">
      <w:bodyDiv w:val="1"/>
      <w:marLeft w:val="0"/>
      <w:marRight w:val="0"/>
      <w:marTop w:val="0"/>
      <w:marBottom w:val="0"/>
      <w:divBdr>
        <w:top w:val="none" w:sz="0" w:space="0" w:color="auto"/>
        <w:left w:val="none" w:sz="0" w:space="0" w:color="auto"/>
        <w:bottom w:val="none" w:sz="0" w:space="0" w:color="auto"/>
        <w:right w:val="none" w:sz="0" w:space="0" w:color="auto"/>
      </w:divBdr>
    </w:div>
    <w:div w:id="1417828614">
      <w:bodyDiv w:val="1"/>
      <w:marLeft w:val="0"/>
      <w:marRight w:val="0"/>
      <w:marTop w:val="0"/>
      <w:marBottom w:val="0"/>
      <w:divBdr>
        <w:top w:val="none" w:sz="0" w:space="0" w:color="auto"/>
        <w:left w:val="none" w:sz="0" w:space="0" w:color="auto"/>
        <w:bottom w:val="none" w:sz="0" w:space="0" w:color="auto"/>
        <w:right w:val="none" w:sz="0" w:space="0" w:color="auto"/>
      </w:divBdr>
    </w:div>
    <w:div w:id="1455101755">
      <w:bodyDiv w:val="1"/>
      <w:marLeft w:val="0"/>
      <w:marRight w:val="0"/>
      <w:marTop w:val="0"/>
      <w:marBottom w:val="0"/>
      <w:divBdr>
        <w:top w:val="none" w:sz="0" w:space="0" w:color="auto"/>
        <w:left w:val="none" w:sz="0" w:space="0" w:color="auto"/>
        <w:bottom w:val="none" w:sz="0" w:space="0" w:color="auto"/>
        <w:right w:val="none" w:sz="0" w:space="0" w:color="auto"/>
      </w:divBdr>
      <w:divsChild>
        <w:div w:id="877621183">
          <w:marLeft w:val="0"/>
          <w:marRight w:val="0"/>
          <w:marTop w:val="0"/>
          <w:marBottom w:val="0"/>
          <w:divBdr>
            <w:top w:val="none" w:sz="0" w:space="0" w:color="auto"/>
            <w:left w:val="none" w:sz="0" w:space="0" w:color="auto"/>
            <w:bottom w:val="none" w:sz="0" w:space="0" w:color="auto"/>
            <w:right w:val="none" w:sz="0" w:space="0" w:color="auto"/>
          </w:divBdr>
          <w:divsChild>
            <w:div w:id="430128490">
              <w:marLeft w:val="0"/>
              <w:marRight w:val="0"/>
              <w:marTop w:val="300"/>
              <w:marBottom w:val="0"/>
              <w:divBdr>
                <w:top w:val="none" w:sz="0" w:space="0" w:color="auto"/>
                <w:left w:val="none" w:sz="0" w:space="0" w:color="auto"/>
                <w:bottom w:val="none" w:sz="0" w:space="0" w:color="auto"/>
                <w:right w:val="none" w:sz="0" w:space="0" w:color="auto"/>
              </w:divBdr>
              <w:divsChild>
                <w:div w:id="2101482114">
                  <w:marLeft w:val="0"/>
                  <w:marRight w:val="0"/>
                  <w:marTop w:val="0"/>
                  <w:marBottom w:val="0"/>
                  <w:divBdr>
                    <w:top w:val="none" w:sz="0" w:space="0" w:color="auto"/>
                    <w:left w:val="none" w:sz="0" w:space="0" w:color="auto"/>
                    <w:bottom w:val="none" w:sz="0" w:space="0" w:color="auto"/>
                    <w:right w:val="none" w:sz="0" w:space="0" w:color="auto"/>
                  </w:divBdr>
                  <w:divsChild>
                    <w:div w:id="3322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233">
          <w:marLeft w:val="0"/>
          <w:marRight w:val="0"/>
          <w:marTop w:val="0"/>
          <w:marBottom w:val="0"/>
          <w:divBdr>
            <w:top w:val="none" w:sz="0" w:space="0" w:color="auto"/>
            <w:left w:val="none" w:sz="0" w:space="0" w:color="auto"/>
            <w:bottom w:val="none" w:sz="0" w:space="0" w:color="auto"/>
            <w:right w:val="none" w:sz="0" w:space="0" w:color="auto"/>
          </w:divBdr>
          <w:divsChild>
            <w:div w:id="1658612662">
              <w:marLeft w:val="0"/>
              <w:marRight w:val="0"/>
              <w:marTop w:val="300"/>
              <w:marBottom w:val="0"/>
              <w:divBdr>
                <w:top w:val="none" w:sz="0" w:space="0" w:color="auto"/>
                <w:left w:val="none" w:sz="0" w:space="0" w:color="auto"/>
                <w:bottom w:val="none" w:sz="0" w:space="0" w:color="auto"/>
                <w:right w:val="none" w:sz="0" w:space="0" w:color="auto"/>
              </w:divBdr>
              <w:divsChild>
                <w:div w:id="1486823752">
                  <w:marLeft w:val="0"/>
                  <w:marRight w:val="173"/>
                  <w:marTop w:val="0"/>
                  <w:marBottom w:val="0"/>
                  <w:divBdr>
                    <w:top w:val="none" w:sz="0" w:space="0" w:color="auto"/>
                    <w:left w:val="none" w:sz="0" w:space="0" w:color="auto"/>
                    <w:bottom w:val="none" w:sz="0" w:space="0" w:color="auto"/>
                    <w:right w:val="none" w:sz="0" w:space="0" w:color="auto"/>
                  </w:divBdr>
                  <w:divsChild>
                    <w:div w:id="669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17456">
      <w:bodyDiv w:val="1"/>
      <w:marLeft w:val="0"/>
      <w:marRight w:val="0"/>
      <w:marTop w:val="0"/>
      <w:marBottom w:val="0"/>
      <w:divBdr>
        <w:top w:val="none" w:sz="0" w:space="0" w:color="auto"/>
        <w:left w:val="none" w:sz="0" w:space="0" w:color="auto"/>
        <w:bottom w:val="none" w:sz="0" w:space="0" w:color="auto"/>
        <w:right w:val="none" w:sz="0" w:space="0" w:color="auto"/>
      </w:divBdr>
    </w:div>
    <w:div w:id="21184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40B28-38FA-4945-BBE6-5880B6D5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810</Words>
  <Characters>4456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Barruetto</dc:creator>
  <cp:keywords/>
  <dc:description/>
  <cp:lastModifiedBy>Gianfranco Barruetto</cp:lastModifiedBy>
  <cp:revision>3</cp:revision>
  <cp:lastPrinted>2021-03-18T00:17:00Z</cp:lastPrinted>
  <dcterms:created xsi:type="dcterms:W3CDTF">2021-03-20T19:02:00Z</dcterms:created>
  <dcterms:modified xsi:type="dcterms:W3CDTF">2021-03-20T19:45:00Z</dcterms:modified>
</cp:coreProperties>
</file>